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F2F" w:rsidRPr="00173358" w:rsidRDefault="00C9080C" w:rsidP="00EB7089">
      <w:pPr>
        <w:spacing w:after="0" w:line="240" w:lineRule="auto"/>
        <w:ind w:left="-993" w:right="-1022"/>
        <w:jc w:val="center"/>
        <w:rPr>
          <w:rFonts w:cs="Times New Roman"/>
          <w:b/>
          <w:szCs w:val="24"/>
        </w:rPr>
      </w:pPr>
      <w:r w:rsidRPr="00173358">
        <w:rPr>
          <w:rFonts w:cs="Times New Roman"/>
          <w:b/>
          <w:szCs w:val="24"/>
        </w:rPr>
        <w:t>T.C.</w:t>
      </w:r>
    </w:p>
    <w:p w:rsidR="00C9080C" w:rsidRPr="00173358" w:rsidRDefault="00C9080C" w:rsidP="00EB7089">
      <w:pPr>
        <w:spacing w:after="0" w:line="240" w:lineRule="auto"/>
        <w:ind w:left="-993" w:right="-1022"/>
        <w:jc w:val="center"/>
        <w:rPr>
          <w:rFonts w:cs="Times New Roman"/>
          <w:b/>
          <w:szCs w:val="24"/>
        </w:rPr>
      </w:pPr>
      <w:r w:rsidRPr="00173358">
        <w:rPr>
          <w:rFonts w:cs="Times New Roman"/>
          <w:b/>
          <w:szCs w:val="24"/>
        </w:rPr>
        <w:t>SAKARYA VALİLİĞİ</w:t>
      </w:r>
    </w:p>
    <w:p w:rsidR="00C9080C" w:rsidRPr="00173358" w:rsidRDefault="00C9080C" w:rsidP="00EB7089">
      <w:pPr>
        <w:spacing w:after="0" w:line="240" w:lineRule="auto"/>
        <w:ind w:left="-993" w:right="-1022"/>
        <w:jc w:val="center"/>
        <w:rPr>
          <w:rFonts w:cs="Times New Roman"/>
          <w:b/>
          <w:szCs w:val="24"/>
        </w:rPr>
      </w:pPr>
      <w:r w:rsidRPr="00173358">
        <w:rPr>
          <w:rFonts w:cs="Times New Roman"/>
          <w:b/>
          <w:szCs w:val="24"/>
        </w:rPr>
        <w:t>Basın ve Halkla İlişkiler Müdürlüğü</w:t>
      </w:r>
    </w:p>
    <w:p w:rsidR="00C9080C" w:rsidRPr="00173358" w:rsidRDefault="00C9080C" w:rsidP="00EB7089">
      <w:pPr>
        <w:spacing w:after="0" w:line="240" w:lineRule="auto"/>
        <w:ind w:left="-993" w:right="-1022"/>
        <w:jc w:val="center"/>
        <w:rPr>
          <w:rFonts w:cs="Times New Roman"/>
          <w:b/>
          <w:sz w:val="28"/>
          <w:szCs w:val="28"/>
        </w:rPr>
      </w:pPr>
      <w:r w:rsidRPr="00173358">
        <w:rPr>
          <w:rFonts w:cs="Times New Roman"/>
          <w:b/>
          <w:szCs w:val="24"/>
        </w:rPr>
        <w:t>Başbakanlık İletişim Merkezi (BİMER) Hizmet Standartları</w:t>
      </w:r>
    </w:p>
    <w:tbl>
      <w:tblPr>
        <w:tblStyle w:val="TabloKlavuzu"/>
        <w:tblpPr w:leftFromText="141" w:rightFromText="141" w:vertAnchor="page" w:horzAnchor="margin" w:tblpXSpec="center" w:tblpY="1621"/>
        <w:tblW w:w="16154" w:type="dxa"/>
        <w:tblLayout w:type="fixed"/>
        <w:tblLook w:val="04A0" w:firstRow="1" w:lastRow="0" w:firstColumn="1" w:lastColumn="0" w:noHBand="0" w:noVBand="1"/>
      </w:tblPr>
      <w:tblGrid>
        <w:gridCol w:w="805"/>
        <w:gridCol w:w="1814"/>
        <w:gridCol w:w="6140"/>
        <w:gridCol w:w="7395"/>
      </w:tblGrid>
      <w:tr w:rsidR="00EB7089" w:rsidRPr="00173358" w:rsidTr="0026614C">
        <w:trPr>
          <w:trHeight w:val="554"/>
        </w:trPr>
        <w:tc>
          <w:tcPr>
            <w:tcW w:w="805" w:type="dxa"/>
            <w:vAlign w:val="center"/>
          </w:tcPr>
          <w:p w:rsidR="00EB7089" w:rsidRPr="00173358" w:rsidRDefault="00EB7089" w:rsidP="00EB7089">
            <w:pPr>
              <w:contextualSpacing/>
              <w:jc w:val="center"/>
              <w:rPr>
                <w:rFonts w:cs="Times New Roman"/>
                <w:b/>
                <w:szCs w:val="24"/>
              </w:rPr>
            </w:pPr>
            <w:r w:rsidRPr="00173358">
              <w:rPr>
                <w:rFonts w:cs="Times New Roman"/>
                <w:b/>
                <w:szCs w:val="24"/>
              </w:rPr>
              <w:t>SIRA NO</w:t>
            </w:r>
          </w:p>
        </w:tc>
        <w:tc>
          <w:tcPr>
            <w:tcW w:w="1814" w:type="dxa"/>
            <w:vAlign w:val="center"/>
          </w:tcPr>
          <w:p w:rsidR="00EB7089" w:rsidRPr="00173358" w:rsidRDefault="00EB7089" w:rsidP="00EB7089">
            <w:pPr>
              <w:contextualSpacing/>
              <w:jc w:val="center"/>
              <w:rPr>
                <w:rFonts w:cs="Times New Roman"/>
                <w:b/>
                <w:szCs w:val="24"/>
              </w:rPr>
            </w:pPr>
            <w:r w:rsidRPr="00173358">
              <w:rPr>
                <w:rFonts w:cs="Times New Roman"/>
                <w:b/>
                <w:szCs w:val="24"/>
              </w:rPr>
              <w:t>HİZMETİN ADI</w:t>
            </w:r>
          </w:p>
        </w:tc>
        <w:tc>
          <w:tcPr>
            <w:tcW w:w="6140" w:type="dxa"/>
            <w:vAlign w:val="center"/>
          </w:tcPr>
          <w:p w:rsidR="00EB7089" w:rsidRPr="00173358" w:rsidRDefault="00EB7089" w:rsidP="00EB7089">
            <w:pPr>
              <w:contextualSpacing/>
              <w:jc w:val="center"/>
              <w:rPr>
                <w:rFonts w:cs="Times New Roman"/>
                <w:b/>
                <w:szCs w:val="24"/>
              </w:rPr>
            </w:pPr>
            <w:r w:rsidRPr="00173358">
              <w:rPr>
                <w:rFonts w:cs="Times New Roman"/>
                <w:b/>
                <w:szCs w:val="24"/>
              </w:rPr>
              <w:t>BAŞVURUDA İSTENEN BELGELER</w:t>
            </w:r>
          </w:p>
        </w:tc>
        <w:tc>
          <w:tcPr>
            <w:tcW w:w="7395" w:type="dxa"/>
            <w:vAlign w:val="center"/>
          </w:tcPr>
          <w:p w:rsidR="00EB7089" w:rsidRPr="00173358" w:rsidRDefault="00EB7089" w:rsidP="00EB7089">
            <w:pPr>
              <w:contextualSpacing/>
              <w:jc w:val="center"/>
              <w:rPr>
                <w:rFonts w:cs="Times New Roman"/>
                <w:szCs w:val="24"/>
              </w:rPr>
            </w:pPr>
            <w:r w:rsidRPr="00173358">
              <w:rPr>
                <w:rFonts w:cs="Times New Roman"/>
                <w:b/>
                <w:szCs w:val="24"/>
              </w:rPr>
              <w:t>HİZMETİN TAMAMLANMA SÜRESİ(EN GEÇ)</w:t>
            </w:r>
          </w:p>
        </w:tc>
      </w:tr>
      <w:tr w:rsidR="00EB7089" w:rsidRPr="00173358" w:rsidTr="0026614C">
        <w:trPr>
          <w:trHeight w:val="1415"/>
        </w:trPr>
        <w:tc>
          <w:tcPr>
            <w:tcW w:w="805" w:type="dxa"/>
            <w:vAlign w:val="center"/>
          </w:tcPr>
          <w:p w:rsidR="00EB7089" w:rsidRPr="00173358" w:rsidRDefault="00EB7089" w:rsidP="00EB7089">
            <w:pPr>
              <w:contextualSpacing/>
              <w:jc w:val="center"/>
              <w:rPr>
                <w:rFonts w:cs="Times New Roman"/>
                <w:szCs w:val="20"/>
              </w:rPr>
            </w:pPr>
            <w:r w:rsidRPr="00173358">
              <w:rPr>
                <w:rFonts w:cs="Times New Roman"/>
                <w:szCs w:val="20"/>
              </w:rPr>
              <w:t>1</w:t>
            </w:r>
          </w:p>
        </w:tc>
        <w:tc>
          <w:tcPr>
            <w:tcW w:w="1814" w:type="dxa"/>
            <w:vAlign w:val="center"/>
          </w:tcPr>
          <w:p w:rsidR="00EB7089" w:rsidRPr="00173358" w:rsidRDefault="003721AE" w:rsidP="00EB7089">
            <w:pPr>
              <w:contextualSpacing/>
              <w:rPr>
                <w:rFonts w:cs="Times New Roman"/>
                <w:szCs w:val="20"/>
              </w:rPr>
            </w:pPr>
            <w:r w:rsidRPr="00173358">
              <w:rPr>
                <w:rFonts w:cs="Times New Roman"/>
                <w:szCs w:val="20"/>
              </w:rPr>
              <w:t>BİMER’e Müracaat</w:t>
            </w:r>
          </w:p>
        </w:tc>
        <w:tc>
          <w:tcPr>
            <w:tcW w:w="6140" w:type="dxa"/>
          </w:tcPr>
          <w:p w:rsidR="00EB7089" w:rsidRPr="00173358" w:rsidRDefault="003721AE" w:rsidP="003721AE">
            <w:pPr>
              <w:pStyle w:val="ListeParagraf"/>
              <w:numPr>
                <w:ilvl w:val="0"/>
                <w:numId w:val="1"/>
              </w:numPr>
              <w:ind w:left="-92" w:firstLine="0"/>
              <w:rPr>
                <w:rFonts w:cs="Times New Roman"/>
                <w:szCs w:val="24"/>
              </w:rPr>
            </w:pPr>
            <w:r w:rsidRPr="00173358">
              <w:rPr>
                <w:rFonts w:cs="Times New Roman"/>
                <w:szCs w:val="24"/>
              </w:rPr>
              <w:t>İnternet veya Alo 150 vasıtasıyla başvuru yapılması</w:t>
            </w:r>
          </w:p>
          <w:p w:rsidR="00EB7089" w:rsidRPr="00173358" w:rsidRDefault="003721AE" w:rsidP="003721AE">
            <w:pPr>
              <w:pStyle w:val="ListeParagraf"/>
              <w:numPr>
                <w:ilvl w:val="0"/>
                <w:numId w:val="1"/>
              </w:numPr>
              <w:ind w:left="-92" w:firstLine="0"/>
              <w:rPr>
                <w:rFonts w:cs="Times New Roman"/>
                <w:szCs w:val="24"/>
              </w:rPr>
            </w:pPr>
            <w:r w:rsidRPr="00173358">
              <w:rPr>
                <w:rFonts w:cs="Times New Roman"/>
                <w:szCs w:val="24"/>
              </w:rPr>
              <w:t>T.C. kimlik numarasının beyan edilmesi</w:t>
            </w:r>
          </w:p>
          <w:p w:rsidR="003721AE" w:rsidRPr="00173358" w:rsidRDefault="00F33657" w:rsidP="003721AE">
            <w:pPr>
              <w:pStyle w:val="ListeParagraf"/>
              <w:numPr>
                <w:ilvl w:val="0"/>
                <w:numId w:val="1"/>
              </w:numPr>
              <w:ind w:left="-92" w:firstLine="0"/>
              <w:rPr>
                <w:rFonts w:cs="Times New Roman"/>
                <w:szCs w:val="24"/>
              </w:rPr>
            </w:pPr>
            <w:r w:rsidRPr="00173358">
              <w:rPr>
                <w:rFonts w:cs="Times New Roman"/>
                <w:szCs w:val="24"/>
              </w:rPr>
              <w:t>Ad ve soyad b</w:t>
            </w:r>
            <w:r w:rsidR="003721AE" w:rsidRPr="00173358">
              <w:rPr>
                <w:rFonts w:cs="Times New Roman"/>
                <w:szCs w:val="24"/>
              </w:rPr>
              <w:t>ildirilmesi</w:t>
            </w:r>
          </w:p>
          <w:p w:rsidR="003721AE" w:rsidRPr="00173358" w:rsidRDefault="003721AE" w:rsidP="003721AE">
            <w:pPr>
              <w:pStyle w:val="ListeParagraf"/>
              <w:numPr>
                <w:ilvl w:val="0"/>
                <w:numId w:val="1"/>
              </w:numPr>
              <w:ind w:left="-92" w:firstLine="0"/>
              <w:rPr>
                <w:rFonts w:cs="Times New Roman"/>
                <w:szCs w:val="24"/>
              </w:rPr>
            </w:pPr>
            <w:r w:rsidRPr="00173358">
              <w:rPr>
                <w:rFonts w:cs="Times New Roman"/>
                <w:szCs w:val="24"/>
              </w:rPr>
              <w:t>İkametgâh adresi</w:t>
            </w:r>
            <w:r w:rsidR="00F33657" w:rsidRPr="00173358">
              <w:rPr>
                <w:rFonts w:cs="Times New Roman"/>
                <w:szCs w:val="24"/>
              </w:rPr>
              <w:t xml:space="preserve"> ve telefonu</w:t>
            </w:r>
          </w:p>
          <w:p w:rsidR="003721AE" w:rsidRPr="00173358" w:rsidRDefault="003721AE" w:rsidP="003721AE">
            <w:pPr>
              <w:pStyle w:val="ListeParagraf"/>
              <w:numPr>
                <w:ilvl w:val="0"/>
                <w:numId w:val="1"/>
              </w:numPr>
              <w:ind w:left="-92" w:firstLine="0"/>
              <w:rPr>
                <w:rFonts w:cs="Times New Roman"/>
                <w:szCs w:val="24"/>
              </w:rPr>
            </w:pPr>
            <w:r w:rsidRPr="00173358">
              <w:rPr>
                <w:rFonts w:cs="Times New Roman"/>
                <w:szCs w:val="24"/>
              </w:rPr>
              <w:t>Varsa e-posta adresi</w:t>
            </w:r>
          </w:p>
        </w:tc>
        <w:tc>
          <w:tcPr>
            <w:tcW w:w="7395" w:type="dxa"/>
            <w:vAlign w:val="center"/>
          </w:tcPr>
          <w:p w:rsidR="00EB7089" w:rsidRPr="00173358" w:rsidRDefault="00FA233C" w:rsidP="0026614C">
            <w:pPr>
              <w:contextualSpacing/>
              <w:rPr>
                <w:rFonts w:cs="Times New Roman"/>
                <w:szCs w:val="20"/>
              </w:rPr>
            </w:pPr>
            <w:r w:rsidRPr="00173358">
              <w:rPr>
                <w:rFonts w:cs="Times New Roman"/>
                <w:szCs w:val="20"/>
              </w:rPr>
              <w:t>İ</w:t>
            </w:r>
            <w:r w:rsidR="00EB7089" w:rsidRPr="00173358">
              <w:rPr>
                <w:rFonts w:cs="Times New Roman"/>
                <w:szCs w:val="20"/>
              </w:rPr>
              <w:t>lgili birim tarafından cevap verilme süresi başvuru Dilekçe Hakkı Kanunu kapsamında ise 30 gün, Bilgi Edinme Hakkı Kanunu kapsamında ise 15 iş günüdür. (Başka bir kuruma havale edilmesi halinde 15 iş günü daha eklenir.)</w:t>
            </w:r>
          </w:p>
        </w:tc>
      </w:tr>
      <w:tr w:rsidR="00EB7089" w:rsidRPr="00173358" w:rsidTr="0026614C">
        <w:trPr>
          <w:trHeight w:val="1415"/>
        </w:trPr>
        <w:tc>
          <w:tcPr>
            <w:tcW w:w="805" w:type="dxa"/>
            <w:vAlign w:val="center"/>
          </w:tcPr>
          <w:p w:rsidR="00EB7089" w:rsidRPr="00173358" w:rsidRDefault="00EB7089" w:rsidP="00EB7089">
            <w:pPr>
              <w:contextualSpacing/>
              <w:jc w:val="center"/>
              <w:rPr>
                <w:rFonts w:cs="Times New Roman"/>
                <w:szCs w:val="20"/>
              </w:rPr>
            </w:pPr>
            <w:r w:rsidRPr="00173358">
              <w:rPr>
                <w:rFonts w:cs="Times New Roman"/>
                <w:szCs w:val="20"/>
              </w:rPr>
              <w:t>2</w:t>
            </w:r>
          </w:p>
        </w:tc>
        <w:tc>
          <w:tcPr>
            <w:tcW w:w="1814" w:type="dxa"/>
            <w:vAlign w:val="center"/>
          </w:tcPr>
          <w:p w:rsidR="00EB7089" w:rsidRPr="00173358" w:rsidRDefault="003721AE" w:rsidP="00EB7089">
            <w:pPr>
              <w:contextualSpacing/>
              <w:rPr>
                <w:rFonts w:cs="Times New Roman"/>
                <w:szCs w:val="20"/>
              </w:rPr>
            </w:pPr>
            <w:r w:rsidRPr="00173358">
              <w:rPr>
                <w:rFonts w:cs="Times New Roman"/>
                <w:szCs w:val="20"/>
              </w:rPr>
              <w:t>3071 Sayılı Dilekçe Hakkı Kanunu Kapsamındaki Başvurular</w:t>
            </w:r>
          </w:p>
        </w:tc>
        <w:tc>
          <w:tcPr>
            <w:tcW w:w="6140" w:type="dxa"/>
            <w:vAlign w:val="center"/>
          </w:tcPr>
          <w:p w:rsidR="00EB7089" w:rsidRPr="00173358" w:rsidRDefault="003721AE" w:rsidP="0026614C">
            <w:pPr>
              <w:pStyle w:val="ListeParagraf"/>
              <w:numPr>
                <w:ilvl w:val="0"/>
                <w:numId w:val="2"/>
              </w:numPr>
              <w:ind w:left="-108" w:firstLine="0"/>
              <w:rPr>
                <w:rFonts w:cs="Times New Roman"/>
                <w:szCs w:val="24"/>
              </w:rPr>
            </w:pPr>
            <w:r w:rsidRPr="00173358">
              <w:rPr>
                <w:rFonts w:cs="Times New Roman"/>
                <w:szCs w:val="24"/>
              </w:rPr>
              <w:t>Dilekçe (Türkçe Yazılması)</w:t>
            </w:r>
          </w:p>
          <w:p w:rsidR="00EB7089" w:rsidRPr="00173358" w:rsidRDefault="00EB7089" w:rsidP="0026614C">
            <w:pPr>
              <w:pStyle w:val="ListeParagraf"/>
              <w:numPr>
                <w:ilvl w:val="0"/>
                <w:numId w:val="2"/>
              </w:numPr>
              <w:ind w:left="-108" w:firstLine="0"/>
              <w:rPr>
                <w:rFonts w:cs="Times New Roman"/>
                <w:szCs w:val="24"/>
              </w:rPr>
            </w:pPr>
            <w:r w:rsidRPr="00173358">
              <w:rPr>
                <w:rFonts w:cs="Times New Roman"/>
                <w:szCs w:val="24"/>
              </w:rPr>
              <w:t xml:space="preserve">Dilekçe </w:t>
            </w:r>
            <w:r w:rsidR="003721AE" w:rsidRPr="00173358">
              <w:rPr>
                <w:rFonts w:cs="Times New Roman"/>
                <w:szCs w:val="24"/>
              </w:rPr>
              <w:t xml:space="preserve">sahibinin adı-soyadı </w:t>
            </w:r>
            <w:r w:rsidRPr="00173358">
              <w:rPr>
                <w:rFonts w:cs="Times New Roman"/>
                <w:szCs w:val="24"/>
              </w:rPr>
              <w:t>ve imzası</w:t>
            </w:r>
          </w:p>
          <w:p w:rsidR="003721AE" w:rsidRPr="00173358" w:rsidRDefault="003721AE" w:rsidP="0026614C">
            <w:pPr>
              <w:pStyle w:val="ListeParagraf"/>
              <w:numPr>
                <w:ilvl w:val="0"/>
                <w:numId w:val="2"/>
              </w:numPr>
              <w:ind w:left="-108" w:firstLine="0"/>
              <w:rPr>
                <w:rFonts w:cs="Times New Roman"/>
                <w:szCs w:val="24"/>
              </w:rPr>
            </w:pPr>
            <w:r w:rsidRPr="00173358">
              <w:rPr>
                <w:rFonts w:cs="Times New Roman"/>
                <w:szCs w:val="24"/>
              </w:rPr>
              <w:t>İkametgâh adresi</w:t>
            </w:r>
            <w:r w:rsidR="00F33657" w:rsidRPr="00173358">
              <w:rPr>
                <w:rFonts w:cs="Times New Roman"/>
                <w:szCs w:val="24"/>
              </w:rPr>
              <w:t xml:space="preserve"> ve telefonu</w:t>
            </w:r>
          </w:p>
          <w:p w:rsidR="003721AE" w:rsidRPr="00173358" w:rsidRDefault="00F33657" w:rsidP="0026614C">
            <w:pPr>
              <w:pStyle w:val="ListeParagraf"/>
              <w:numPr>
                <w:ilvl w:val="0"/>
                <w:numId w:val="2"/>
              </w:numPr>
              <w:ind w:left="-108" w:firstLine="0"/>
              <w:rPr>
                <w:rFonts w:cs="Times New Roman"/>
                <w:szCs w:val="24"/>
              </w:rPr>
            </w:pPr>
            <w:r w:rsidRPr="00173358">
              <w:rPr>
                <w:rFonts w:cs="Times New Roman"/>
                <w:szCs w:val="24"/>
              </w:rPr>
              <w:t>Varsa e-posta adresi</w:t>
            </w:r>
          </w:p>
        </w:tc>
        <w:tc>
          <w:tcPr>
            <w:tcW w:w="7395" w:type="dxa"/>
            <w:vAlign w:val="center"/>
          </w:tcPr>
          <w:p w:rsidR="00EB7089" w:rsidRPr="00173358" w:rsidRDefault="00FA233C" w:rsidP="0026614C">
            <w:pPr>
              <w:contextualSpacing/>
              <w:rPr>
                <w:rFonts w:cs="Times New Roman"/>
                <w:szCs w:val="20"/>
              </w:rPr>
            </w:pPr>
            <w:r w:rsidRPr="00173358">
              <w:rPr>
                <w:rFonts w:cs="Times New Roman"/>
                <w:szCs w:val="20"/>
              </w:rPr>
              <w:t>İ</w:t>
            </w:r>
            <w:r w:rsidR="00EB7089" w:rsidRPr="00173358">
              <w:rPr>
                <w:rFonts w:cs="Times New Roman"/>
                <w:szCs w:val="20"/>
              </w:rPr>
              <w:t>lgili birim tarafından Dilekçe Hakk</w:t>
            </w:r>
            <w:r w:rsidR="00F33657" w:rsidRPr="00173358">
              <w:rPr>
                <w:rFonts w:cs="Times New Roman"/>
                <w:szCs w:val="20"/>
              </w:rPr>
              <w:t>ı Kanunu kapsamındaki başvurulara cevap verilme süresi 30 gündür.</w:t>
            </w:r>
          </w:p>
        </w:tc>
      </w:tr>
      <w:tr w:rsidR="003721AE" w:rsidRPr="00173358" w:rsidTr="0026614C">
        <w:trPr>
          <w:trHeight w:val="1415"/>
        </w:trPr>
        <w:tc>
          <w:tcPr>
            <w:tcW w:w="805" w:type="dxa"/>
            <w:vAlign w:val="center"/>
          </w:tcPr>
          <w:p w:rsidR="003721AE" w:rsidRPr="00173358" w:rsidRDefault="003721AE" w:rsidP="003721AE">
            <w:pPr>
              <w:contextualSpacing/>
              <w:jc w:val="center"/>
              <w:rPr>
                <w:rFonts w:cs="Times New Roman"/>
                <w:szCs w:val="20"/>
              </w:rPr>
            </w:pPr>
            <w:r w:rsidRPr="00173358">
              <w:rPr>
                <w:rFonts w:cs="Times New Roman"/>
                <w:szCs w:val="20"/>
              </w:rPr>
              <w:t>3</w:t>
            </w:r>
          </w:p>
        </w:tc>
        <w:tc>
          <w:tcPr>
            <w:tcW w:w="1814" w:type="dxa"/>
            <w:vAlign w:val="center"/>
          </w:tcPr>
          <w:p w:rsidR="003721AE" w:rsidRPr="00173358" w:rsidRDefault="003721AE" w:rsidP="003721AE">
            <w:pPr>
              <w:contextualSpacing/>
              <w:rPr>
                <w:rFonts w:cs="Times New Roman"/>
                <w:szCs w:val="20"/>
              </w:rPr>
            </w:pPr>
            <w:r w:rsidRPr="00173358">
              <w:rPr>
                <w:rFonts w:cs="Times New Roman"/>
                <w:szCs w:val="20"/>
              </w:rPr>
              <w:t>4982 Sayılı Bilgi Edinme Hakkı Kanunu Kapsamındaki Başvurular</w:t>
            </w:r>
          </w:p>
        </w:tc>
        <w:tc>
          <w:tcPr>
            <w:tcW w:w="6140" w:type="dxa"/>
            <w:vAlign w:val="center"/>
          </w:tcPr>
          <w:p w:rsidR="00BB3203" w:rsidRPr="00173358" w:rsidRDefault="00BB3203" w:rsidP="0026614C">
            <w:pPr>
              <w:pStyle w:val="ListeParagraf"/>
              <w:numPr>
                <w:ilvl w:val="0"/>
                <w:numId w:val="3"/>
              </w:numPr>
              <w:ind w:left="-108" w:firstLine="0"/>
              <w:rPr>
                <w:rFonts w:cs="Times New Roman"/>
                <w:szCs w:val="24"/>
              </w:rPr>
            </w:pPr>
            <w:r w:rsidRPr="00173358">
              <w:rPr>
                <w:rFonts w:cs="Times New Roman"/>
                <w:szCs w:val="24"/>
              </w:rPr>
              <w:t>Dilekçe</w:t>
            </w:r>
          </w:p>
          <w:p w:rsidR="00BB3203" w:rsidRPr="00173358" w:rsidRDefault="00BB3203" w:rsidP="0026614C">
            <w:pPr>
              <w:pStyle w:val="ListeParagraf"/>
              <w:numPr>
                <w:ilvl w:val="0"/>
                <w:numId w:val="3"/>
              </w:numPr>
              <w:ind w:left="-108" w:firstLine="0"/>
              <w:rPr>
                <w:rFonts w:cs="Times New Roman"/>
                <w:szCs w:val="24"/>
              </w:rPr>
            </w:pPr>
            <w:r w:rsidRPr="00173358">
              <w:rPr>
                <w:rFonts w:cs="Times New Roman"/>
                <w:szCs w:val="24"/>
              </w:rPr>
              <w:t>Dilekçe sahibinin adı-soyadı ve imzası</w:t>
            </w:r>
          </w:p>
          <w:p w:rsidR="00BB3203" w:rsidRPr="00173358" w:rsidRDefault="00BB3203" w:rsidP="0026614C">
            <w:pPr>
              <w:pStyle w:val="ListeParagraf"/>
              <w:numPr>
                <w:ilvl w:val="0"/>
                <w:numId w:val="3"/>
              </w:numPr>
              <w:ind w:left="-108" w:firstLine="0"/>
              <w:rPr>
                <w:rFonts w:cs="Times New Roman"/>
                <w:szCs w:val="24"/>
              </w:rPr>
            </w:pPr>
            <w:r w:rsidRPr="00173358">
              <w:rPr>
                <w:rFonts w:cs="Times New Roman"/>
                <w:szCs w:val="24"/>
              </w:rPr>
              <w:t>İkametgâh adresi ve telefonu</w:t>
            </w:r>
          </w:p>
          <w:p w:rsidR="003721AE" w:rsidRPr="00173358" w:rsidRDefault="00BB3203" w:rsidP="0026614C">
            <w:pPr>
              <w:pStyle w:val="ListeParagraf"/>
              <w:numPr>
                <w:ilvl w:val="0"/>
                <w:numId w:val="3"/>
              </w:numPr>
              <w:ind w:left="-108" w:firstLine="0"/>
              <w:rPr>
                <w:rFonts w:cs="Times New Roman"/>
                <w:szCs w:val="24"/>
              </w:rPr>
            </w:pPr>
            <w:r w:rsidRPr="00173358">
              <w:rPr>
                <w:rFonts w:cs="Times New Roman"/>
                <w:szCs w:val="24"/>
              </w:rPr>
              <w:t>Varsa e-posta adresi</w:t>
            </w:r>
          </w:p>
        </w:tc>
        <w:tc>
          <w:tcPr>
            <w:tcW w:w="7395" w:type="dxa"/>
            <w:vAlign w:val="center"/>
          </w:tcPr>
          <w:p w:rsidR="003721AE" w:rsidRPr="00173358" w:rsidRDefault="003721AE" w:rsidP="0026614C">
            <w:pPr>
              <w:contextualSpacing/>
              <w:rPr>
                <w:rFonts w:cs="Times New Roman"/>
                <w:szCs w:val="20"/>
              </w:rPr>
            </w:pPr>
            <w:r w:rsidRPr="00173358">
              <w:rPr>
                <w:rFonts w:cs="Times New Roman"/>
                <w:szCs w:val="20"/>
              </w:rPr>
              <w:t>İlgili birim tarafından Bilgi Edinme Hakkı Kanunu kapsamında</w:t>
            </w:r>
            <w:r w:rsidR="00BB3203" w:rsidRPr="00173358">
              <w:rPr>
                <w:rFonts w:cs="Times New Roman"/>
                <w:szCs w:val="20"/>
              </w:rPr>
              <w:t>k</w:t>
            </w:r>
            <w:r w:rsidRPr="00173358">
              <w:rPr>
                <w:rFonts w:cs="Times New Roman"/>
                <w:szCs w:val="20"/>
              </w:rPr>
              <w:t>i</w:t>
            </w:r>
            <w:r w:rsidR="00BB3203" w:rsidRPr="00173358">
              <w:rPr>
                <w:rFonts w:cs="Times New Roman"/>
                <w:szCs w:val="20"/>
              </w:rPr>
              <w:t xml:space="preserve"> başvurulara </w:t>
            </w:r>
            <w:r w:rsidR="00BB3203" w:rsidRPr="00173358">
              <w:rPr>
                <w:rFonts w:cs="Times New Roman"/>
                <w:szCs w:val="24"/>
              </w:rPr>
              <w:t>cevap verilme süresi</w:t>
            </w:r>
            <w:r w:rsidRPr="00173358">
              <w:rPr>
                <w:rFonts w:cs="Times New Roman"/>
                <w:szCs w:val="20"/>
              </w:rPr>
              <w:t xml:space="preserve"> 15 iş günüdür. (Başka bir kuruma havale edilmesi halinde 15 iş günü daha eklenir.)</w:t>
            </w:r>
          </w:p>
        </w:tc>
      </w:tr>
    </w:tbl>
    <w:p w:rsidR="00C9080C" w:rsidRPr="00173358" w:rsidRDefault="00C9080C" w:rsidP="00C9080C">
      <w:pPr>
        <w:spacing w:after="0" w:line="240" w:lineRule="auto"/>
        <w:ind w:firstLine="709"/>
        <w:jc w:val="both"/>
        <w:rPr>
          <w:rFonts w:cs="Times New Roman"/>
          <w:sz w:val="20"/>
          <w:szCs w:val="24"/>
        </w:rPr>
      </w:pPr>
    </w:p>
    <w:p w:rsidR="00C9080C" w:rsidRPr="00173358" w:rsidRDefault="00C9080C" w:rsidP="00EB7089">
      <w:pPr>
        <w:spacing w:after="0" w:line="240" w:lineRule="auto"/>
        <w:ind w:left="-993" w:right="-1022" w:firstLine="709"/>
        <w:jc w:val="both"/>
        <w:rPr>
          <w:rFonts w:cs="Times New Roman"/>
          <w:szCs w:val="24"/>
        </w:rPr>
      </w:pPr>
      <w:r w:rsidRPr="00173358">
        <w:rPr>
          <w:rFonts w:cs="Times New Roman"/>
          <w:szCs w:val="24"/>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C9080C" w:rsidRPr="00173358" w:rsidRDefault="00C9080C" w:rsidP="00C9080C">
      <w:pPr>
        <w:spacing w:after="0" w:line="240" w:lineRule="auto"/>
        <w:ind w:firstLine="709"/>
        <w:jc w:val="both"/>
        <w:rPr>
          <w:rFonts w:cs="Times New Roman"/>
          <w:szCs w:val="24"/>
        </w:rPr>
      </w:pPr>
    </w:p>
    <w:p w:rsidR="00C9080C" w:rsidRPr="00173358" w:rsidRDefault="00C9080C" w:rsidP="00C37474">
      <w:pPr>
        <w:spacing w:after="0" w:line="240" w:lineRule="auto"/>
        <w:ind w:left="-993"/>
        <w:jc w:val="both"/>
        <w:rPr>
          <w:rFonts w:cs="Times New Roman"/>
          <w:szCs w:val="28"/>
        </w:rPr>
      </w:pPr>
      <w:r w:rsidRPr="00173358">
        <w:rPr>
          <w:rFonts w:cs="Times New Roman"/>
          <w:szCs w:val="28"/>
        </w:rPr>
        <w:t>İlk Müracaat Yeri: İl Basın ve Halkla İlişkiler Müdürlüğü</w:t>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t>İkinci Müracaat Yeri: Sakarya Valiliği</w:t>
      </w:r>
    </w:p>
    <w:p w:rsidR="00C9080C" w:rsidRPr="00173358" w:rsidRDefault="00C9080C" w:rsidP="00EB7089">
      <w:pPr>
        <w:spacing w:after="0" w:line="240" w:lineRule="auto"/>
        <w:ind w:left="-993"/>
        <w:jc w:val="both"/>
        <w:rPr>
          <w:rFonts w:cs="Times New Roman"/>
          <w:szCs w:val="28"/>
        </w:rPr>
      </w:pPr>
      <w:r w:rsidRPr="00173358">
        <w:rPr>
          <w:rFonts w:cs="Times New Roman"/>
          <w:szCs w:val="28"/>
        </w:rPr>
        <w:t>İsim: Hüseyin BAHAR</w:t>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00EB7089" w:rsidRPr="00173358">
        <w:rPr>
          <w:rFonts w:cs="Times New Roman"/>
          <w:szCs w:val="28"/>
        </w:rPr>
        <w:tab/>
      </w:r>
      <w:r w:rsidRPr="00173358">
        <w:rPr>
          <w:rFonts w:cs="Times New Roman"/>
          <w:szCs w:val="28"/>
        </w:rPr>
        <w:t xml:space="preserve">İsim: </w:t>
      </w:r>
      <w:r w:rsidR="00173358" w:rsidRPr="00173358">
        <w:rPr>
          <w:rFonts w:cs="Times New Roman"/>
          <w:szCs w:val="28"/>
        </w:rPr>
        <w:t>Muhsin ÇATMADIM</w:t>
      </w:r>
    </w:p>
    <w:p w:rsidR="00C9080C" w:rsidRPr="00173358" w:rsidRDefault="00C9080C" w:rsidP="00EB7089">
      <w:pPr>
        <w:spacing w:after="0" w:line="240" w:lineRule="auto"/>
        <w:ind w:left="-993"/>
        <w:jc w:val="both"/>
        <w:rPr>
          <w:rFonts w:cs="Times New Roman"/>
          <w:szCs w:val="28"/>
        </w:rPr>
      </w:pPr>
      <w:r w:rsidRPr="00173358">
        <w:rPr>
          <w:rFonts w:cs="Times New Roman"/>
          <w:szCs w:val="28"/>
        </w:rPr>
        <w:t>Unvan: İl Basın ve Halkla İlişkiler Müdürü</w:t>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00EB7089" w:rsidRPr="00173358">
        <w:rPr>
          <w:rFonts w:cs="Times New Roman"/>
          <w:szCs w:val="28"/>
        </w:rPr>
        <w:tab/>
      </w:r>
      <w:r w:rsidRPr="00173358">
        <w:rPr>
          <w:rFonts w:cs="Times New Roman"/>
          <w:szCs w:val="28"/>
        </w:rPr>
        <w:t>Unvan: Vali Yardımcısı</w:t>
      </w:r>
    </w:p>
    <w:p w:rsidR="00C9080C" w:rsidRPr="00173358" w:rsidRDefault="00C9080C" w:rsidP="00EB7089">
      <w:pPr>
        <w:spacing w:after="0" w:line="240" w:lineRule="auto"/>
        <w:ind w:left="-993"/>
        <w:jc w:val="both"/>
        <w:rPr>
          <w:rFonts w:cs="Times New Roman"/>
          <w:szCs w:val="28"/>
        </w:rPr>
      </w:pPr>
      <w:r w:rsidRPr="00173358">
        <w:rPr>
          <w:rFonts w:cs="Times New Roman"/>
          <w:szCs w:val="28"/>
        </w:rPr>
        <w:t>Adres: Sakarya Valiliği</w:t>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00EB7089" w:rsidRPr="00173358">
        <w:rPr>
          <w:rFonts w:cs="Times New Roman"/>
          <w:szCs w:val="28"/>
        </w:rPr>
        <w:tab/>
      </w:r>
      <w:r w:rsidRPr="00173358">
        <w:rPr>
          <w:rFonts w:cs="Times New Roman"/>
          <w:szCs w:val="28"/>
        </w:rPr>
        <w:t>Adres: Sakarya Valiliği</w:t>
      </w:r>
      <w:r w:rsidRPr="00173358">
        <w:rPr>
          <w:rFonts w:cs="Times New Roman"/>
          <w:szCs w:val="28"/>
        </w:rPr>
        <w:tab/>
      </w:r>
      <w:r w:rsidRPr="00173358">
        <w:rPr>
          <w:rFonts w:cs="Times New Roman"/>
          <w:szCs w:val="28"/>
        </w:rPr>
        <w:tab/>
      </w:r>
    </w:p>
    <w:p w:rsidR="00C9080C" w:rsidRPr="00173358" w:rsidRDefault="00C9080C" w:rsidP="00EB7089">
      <w:pPr>
        <w:spacing w:after="0" w:line="240" w:lineRule="auto"/>
        <w:ind w:left="-993"/>
        <w:jc w:val="both"/>
        <w:rPr>
          <w:rFonts w:cs="Times New Roman"/>
          <w:szCs w:val="28"/>
        </w:rPr>
      </w:pPr>
      <w:r w:rsidRPr="00173358">
        <w:rPr>
          <w:rFonts w:cs="Times New Roman"/>
          <w:szCs w:val="28"/>
        </w:rPr>
        <w:t>Tel: 251 35 22</w:t>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00EB7089" w:rsidRPr="00173358">
        <w:rPr>
          <w:rFonts w:cs="Times New Roman"/>
          <w:szCs w:val="28"/>
        </w:rPr>
        <w:tab/>
      </w:r>
      <w:r w:rsidRPr="00173358">
        <w:rPr>
          <w:rFonts w:cs="Times New Roman"/>
          <w:szCs w:val="28"/>
        </w:rPr>
        <w:t xml:space="preserve">Tel: 251 35 </w:t>
      </w:r>
      <w:r w:rsidR="00BA3429" w:rsidRPr="00173358">
        <w:rPr>
          <w:rFonts w:cs="Times New Roman"/>
          <w:szCs w:val="28"/>
        </w:rPr>
        <w:t>5</w:t>
      </w:r>
    </w:p>
    <w:p w:rsidR="00C9080C" w:rsidRPr="00173358" w:rsidRDefault="00C9080C" w:rsidP="00EB7089">
      <w:pPr>
        <w:spacing w:after="0" w:line="240" w:lineRule="auto"/>
        <w:ind w:left="-993"/>
        <w:jc w:val="both"/>
        <w:rPr>
          <w:rFonts w:cs="Times New Roman"/>
          <w:szCs w:val="28"/>
        </w:rPr>
      </w:pPr>
      <w:r w:rsidRPr="00173358">
        <w:rPr>
          <w:rFonts w:cs="Times New Roman"/>
          <w:szCs w:val="28"/>
        </w:rPr>
        <w:t>Faks: 251 35 23</w:t>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Pr="00173358">
        <w:rPr>
          <w:rFonts w:cs="Times New Roman"/>
          <w:szCs w:val="28"/>
        </w:rPr>
        <w:tab/>
      </w:r>
      <w:r w:rsidR="00EB7089" w:rsidRPr="00173358">
        <w:rPr>
          <w:rFonts w:cs="Times New Roman"/>
          <w:szCs w:val="28"/>
        </w:rPr>
        <w:tab/>
      </w:r>
      <w:r w:rsidR="00173358">
        <w:rPr>
          <w:rFonts w:cs="Times New Roman"/>
          <w:szCs w:val="28"/>
        </w:rPr>
        <w:t xml:space="preserve">            </w:t>
      </w:r>
      <w:r w:rsidRPr="00173358">
        <w:rPr>
          <w:rFonts w:cs="Times New Roman"/>
          <w:szCs w:val="28"/>
        </w:rPr>
        <w:t>Faks: 251 25 19</w:t>
      </w:r>
    </w:p>
    <w:p w:rsidR="00C9080C" w:rsidRPr="00173358" w:rsidRDefault="00C9080C" w:rsidP="00EB7089">
      <w:pPr>
        <w:spacing w:after="0" w:line="240" w:lineRule="auto"/>
        <w:ind w:left="-993"/>
        <w:jc w:val="both"/>
        <w:rPr>
          <w:rFonts w:cs="Times New Roman"/>
          <w:szCs w:val="28"/>
        </w:rPr>
      </w:pPr>
      <w:r w:rsidRPr="00173358">
        <w:rPr>
          <w:rFonts w:cs="Times New Roman"/>
          <w:szCs w:val="28"/>
        </w:rPr>
        <w:t xml:space="preserve">e-posta: </w:t>
      </w:r>
      <w:hyperlink r:id="rId8" w:history="1">
        <w:r w:rsidR="002E6611" w:rsidRPr="00173358">
          <w:rPr>
            <w:rStyle w:val="Kpr"/>
            <w:rFonts w:cs="Times New Roman"/>
            <w:szCs w:val="28"/>
          </w:rPr>
          <w:t>huseyin.bahar@icisleri.gov.tr</w:t>
        </w:r>
      </w:hyperlink>
      <w:r w:rsidR="002E6611" w:rsidRPr="00173358">
        <w:rPr>
          <w:rFonts w:cs="Times New Roman"/>
          <w:szCs w:val="28"/>
        </w:rPr>
        <w:tab/>
      </w:r>
      <w:r w:rsidR="002E6611" w:rsidRPr="00173358">
        <w:rPr>
          <w:rFonts w:cs="Times New Roman"/>
          <w:szCs w:val="28"/>
        </w:rPr>
        <w:tab/>
      </w:r>
      <w:r w:rsidR="002E6611" w:rsidRPr="00173358">
        <w:rPr>
          <w:rFonts w:cs="Times New Roman"/>
          <w:szCs w:val="28"/>
        </w:rPr>
        <w:tab/>
      </w:r>
      <w:r w:rsidR="002E6611" w:rsidRPr="00173358">
        <w:rPr>
          <w:rFonts w:cs="Times New Roman"/>
          <w:szCs w:val="28"/>
        </w:rPr>
        <w:tab/>
      </w:r>
      <w:r w:rsidR="002E6611" w:rsidRPr="00173358">
        <w:rPr>
          <w:rFonts w:cs="Times New Roman"/>
          <w:szCs w:val="28"/>
        </w:rPr>
        <w:tab/>
      </w:r>
      <w:r w:rsidR="002E6611" w:rsidRPr="00173358">
        <w:rPr>
          <w:rFonts w:cs="Times New Roman"/>
          <w:szCs w:val="28"/>
        </w:rPr>
        <w:tab/>
      </w:r>
      <w:r w:rsidR="002E6611" w:rsidRPr="00173358">
        <w:rPr>
          <w:rFonts w:cs="Times New Roman"/>
          <w:szCs w:val="28"/>
        </w:rPr>
        <w:tab/>
      </w:r>
      <w:r w:rsidR="002E6611" w:rsidRPr="00173358">
        <w:rPr>
          <w:rFonts w:cs="Times New Roman"/>
          <w:szCs w:val="28"/>
        </w:rPr>
        <w:tab/>
      </w:r>
      <w:r w:rsidR="002E6611" w:rsidRPr="00173358">
        <w:rPr>
          <w:rFonts w:cs="Times New Roman"/>
          <w:szCs w:val="28"/>
        </w:rPr>
        <w:tab/>
      </w:r>
      <w:r w:rsidR="00173358">
        <w:rPr>
          <w:rFonts w:cs="Times New Roman"/>
          <w:szCs w:val="28"/>
        </w:rPr>
        <w:t xml:space="preserve">            </w:t>
      </w:r>
      <w:bookmarkStart w:id="0" w:name="_GoBack"/>
      <w:bookmarkEnd w:id="0"/>
      <w:r w:rsidR="002E6611" w:rsidRPr="00173358">
        <w:rPr>
          <w:rFonts w:cs="Times New Roman"/>
          <w:szCs w:val="28"/>
        </w:rPr>
        <w:t xml:space="preserve">e-posta: </w:t>
      </w:r>
      <w:r w:rsidR="00173358" w:rsidRPr="00173358">
        <w:rPr>
          <w:rFonts w:cs="Times New Roman"/>
          <w:szCs w:val="28"/>
        </w:rPr>
        <w:t>muhsin.catmadim@icisleri.gov.tr</w:t>
      </w:r>
    </w:p>
    <w:sectPr w:rsidR="00C9080C" w:rsidRPr="00173358" w:rsidSect="00EB7089">
      <w:pgSz w:w="16838" w:h="11906" w:orient="landscape"/>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EFB" w:rsidRDefault="00975EFB" w:rsidP="00756F2F">
      <w:pPr>
        <w:spacing w:after="0" w:line="240" w:lineRule="auto"/>
      </w:pPr>
      <w:r>
        <w:separator/>
      </w:r>
    </w:p>
  </w:endnote>
  <w:endnote w:type="continuationSeparator" w:id="0">
    <w:p w:rsidR="00975EFB" w:rsidRDefault="00975EFB" w:rsidP="0075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EFB" w:rsidRDefault="00975EFB" w:rsidP="00756F2F">
      <w:pPr>
        <w:spacing w:after="0" w:line="240" w:lineRule="auto"/>
      </w:pPr>
      <w:r>
        <w:separator/>
      </w:r>
    </w:p>
  </w:footnote>
  <w:footnote w:type="continuationSeparator" w:id="0">
    <w:p w:rsidR="00975EFB" w:rsidRDefault="00975EFB" w:rsidP="00756F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97A99"/>
    <w:multiLevelType w:val="hybridMultilevel"/>
    <w:tmpl w:val="0D5A793E"/>
    <w:lvl w:ilvl="0" w:tplc="F5EE3BD0">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BE42E77"/>
    <w:multiLevelType w:val="hybridMultilevel"/>
    <w:tmpl w:val="3860495E"/>
    <w:lvl w:ilvl="0" w:tplc="1502373A">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BAF1CD0"/>
    <w:multiLevelType w:val="hybridMultilevel"/>
    <w:tmpl w:val="4622D230"/>
    <w:lvl w:ilvl="0" w:tplc="1450B878">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BE9154C"/>
    <w:multiLevelType w:val="hybridMultilevel"/>
    <w:tmpl w:val="1038AB2C"/>
    <w:lvl w:ilvl="0" w:tplc="4A42493C">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8AC"/>
    <w:rsid w:val="001148AC"/>
    <w:rsid w:val="00173358"/>
    <w:rsid w:val="0026614C"/>
    <w:rsid w:val="002E6611"/>
    <w:rsid w:val="003721AE"/>
    <w:rsid w:val="00400073"/>
    <w:rsid w:val="00507628"/>
    <w:rsid w:val="006D5158"/>
    <w:rsid w:val="00756F2F"/>
    <w:rsid w:val="00975EFB"/>
    <w:rsid w:val="00BA3429"/>
    <w:rsid w:val="00BB3203"/>
    <w:rsid w:val="00C37474"/>
    <w:rsid w:val="00C9080C"/>
    <w:rsid w:val="00EB7089"/>
    <w:rsid w:val="00F016B8"/>
    <w:rsid w:val="00F33657"/>
    <w:rsid w:val="00F63D4B"/>
    <w:rsid w:val="00F90E70"/>
    <w:rsid w:val="00FA23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14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148AC"/>
    <w:pPr>
      <w:ind w:left="720"/>
      <w:contextualSpacing/>
    </w:pPr>
  </w:style>
  <w:style w:type="paragraph" w:styleId="stbilgi">
    <w:name w:val="header"/>
    <w:basedOn w:val="Normal"/>
    <w:link w:val="stbilgiChar"/>
    <w:uiPriority w:val="99"/>
    <w:unhideWhenUsed/>
    <w:rsid w:val="00756F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56F2F"/>
  </w:style>
  <w:style w:type="paragraph" w:styleId="Altbilgi">
    <w:name w:val="footer"/>
    <w:basedOn w:val="Normal"/>
    <w:link w:val="AltbilgiChar"/>
    <w:uiPriority w:val="99"/>
    <w:unhideWhenUsed/>
    <w:rsid w:val="00756F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6F2F"/>
  </w:style>
  <w:style w:type="character" w:styleId="Kpr">
    <w:name w:val="Hyperlink"/>
    <w:basedOn w:val="VarsaylanParagrafYazTipi"/>
    <w:uiPriority w:val="99"/>
    <w:unhideWhenUsed/>
    <w:rsid w:val="002E66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14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148AC"/>
    <w:pPr>
      <w:ind w:left="720"/>
      <w:contextualSpacing/>
    </w:pPr>
  </w:style>
  <w:style w:type="paragraph" w:styleId="stbilgi">
    <w:name w:val="header"/>
    <w:basedOn w:val="Normal"/>
    <w:link w:val="stbilgiChar"/>
    <w:uiPriority w:val="99"/>
    <w:unhideWhenUsed/>
    <w:rsid w:val="00756F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56F2F"/>
  </w:style>
  <w:style w:type="paragraph" w:styleId="Altbilgi">
    <w:name w:val="footer"/>
    <w:basedOn w:val="Normal"/>
    <w:link w:val="AltbilgiChar"/>
    <w:uiPriority w:val="99"/>
    <w:unhideWhenUsed/>
    <w:rsid w:val="00756F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6F2F"/>
  </w:style>
  <w:style w:type="character" w:styleId="Kpr">
    <w:name w:val="Hyperlink"/>
    <w:basedOn w:val="VarsaylanParagrafYazTipi"/>
    <w:uiPriority w:val="99"/>
    <w:unhideWhenUsed/>
    <w:rsid w:val="002E66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77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eyin.bahar@icisleri.gov.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308</Words>
  <Characters>1756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Standatları Tablosu</dc:title>
  <dc:creator>Serhat AYIK</dc:creator>
  <cp:lastModifiedBy>Uğurcan KUTLU</cp:lastModifiedBy>
  <cp:revision>7</cp:revision>
  <dcterms:created xsi:type="dcterms:W3CDTF">2012-05-10T09:22:00Z</dcterms:created>
  <dcterms:modified xsi:type="dcterms:W3CDTF">2022-01-11T13:34:00Z</dcterms:modified>
</cp:coreProperties>
</file>